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0" w:name="_Toc15545_WPSOffice_Level1"/>
      <w:bookmarkStart w:id="1" w:name="_Toc28817"/>
      <w:bookmarkStart w:id="2" w:name="_Toc3241_WPSOffice_Level1"/>
      <w:bookmarkStart w:id="3" w:name="_Toc28843_WPSOffice_Level1"/>
      <w:bookmarkStart w:id="4" w:name="_Toc27492"/>
      <w:bookmarkStart w:id="5" w:name="_Toc8659_WPSOffice_Level1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基础医学院2022-2023-2学期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课程思政</w:t>
      </w:r>
      <w:bookmarkEnd w:id="0"/>
      <w:bookmarkEnd w:id="1"/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bookmarkStart w:id="6" w:name="_Toc25078"/>
      <w:bookmarkStart w:id="7" w:name="_Toc18935_WPSOffice_Level1"/>
      <w:bookmarkStart w:id="8" w:name="_Toc18778_WPSOffice_Level1"/>
      <w:bookmarkStart w:id="9" w:name="_Toc5796_WPSOffice_Level1"/>
      <w:bookmarkStart w:id="10" w:name="_Toc10858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问卷调查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汇总</w:t>
      </w:r>
      <w:bookmarkEnd w:id="6"/>
      <w:bookmarkEnd w:id="7"/>
      <w:bookmarkEnd w:id="8"/>
      <w:bookmarkEnd w:id="9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表1：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受调学生所属专业分布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7"/>
        <w:gridCol w:w="453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内容</w:t>
            </w:r>
          </w:p>
        </w:tc>
        <w:tc>
          <w:tcPr>
            <w:tcW w:w="45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-202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67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临床医学</w:t>
            </w:r>
          </w:p>
        </w:tc>
        <w:tc>
          <w:tcPr>
            <w:tcW w:w="4537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95.9%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67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医学影像</w:t>
            </w:r>
          </w:p>
        </w:tc>
        <w:tc>
          <w:tcPr>
            <w:tcW w:w="4537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0.37%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67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医学技术</w:t>
            </w:r>
          </w:p>
        </w:tc>
        <w:tc>
          <w:tcPr>
            <w:tcW w:w="4537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67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精神卫生</w:t>
            </w:r>
          </w:p>
        </w:tc>
        <w:tc>
          <w:tcPr>
            <w:tcW w:w="4537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67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预防医学</w:t>
            </w:r>
          </w:p>
        </w:tc>
        <w:tc>
          <w:tcPr>
            <w:tcW w:w="4537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67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麻醉医学</w:t>
            </w:r>
          </w:p>
        </w:tc>
        <w:tc>
          <w:tcPr>
            <w:tcW w:w="4537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67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口腔医学</w:t>
            </w:r>
          </w:p>
        </w:tc>
        <w:tc>
          <w:tcPr>
            <w:tcW w:w="4537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：课程思政融入专业课学习的接受度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0"/>
        <w:gridCol w:w="456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内容</w:t>
            </w:r>
          </w:p>
        </w:tc>
        <w:tc>
          <w:tcPr>
            <w:tcW w:w="4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2022-2023-2学期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4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非常反感</w:t>
            </w:r>
          </w:p>
        </w:tc>
        <w:tc>
          <w:tcPr>
            <w:tcW w:w="456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4.1%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4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反感</w:t>
            </w:r>
          </w:p>
        </w:tc>
        <w:tc>
          <w:tcPr>
            <w:tcW w:w="456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7.46%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4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无所谓</w:t>
            </w:r>
          </w:p>
        </w:tc>
        <w:tc>
          <w:tcPr>
            <w:tcW w:w="456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35.07%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4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接受</w:t>
            </w:r>
          </w:p>
        </w:tc>
        <w:tc>
          <w:tcPr>
            <w:tcW w:w="456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92.91%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40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非常接受</w:t>
            </w:r>
          </w:p>
        </w:tc>
        <w:tc>
          <w:tcPr>
            <w:tcW w:w="4564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64.18%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：大学生对专业课程融合课程思政的认可度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768"/>
        <w:gridCol w:w="460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内容</w:t>
            </w:r>
          </w:p>
        </w:tc>
        <w:tc>
          <w:tcPr>
            <w:tcW w:w="46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2022-2023-2学期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0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必要性</w:t>
            </w:r>
          </w:p>
        </w:tc>
        <w:tc>
          <w:tcPr>
            <w:tcW w:w="1768" w:type="dxa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很必要</w:t>
            </w:r>
          </w:p>
        </w:tc>
        <w:tc>
          <w:tcPr>
            <w:tcW w:w="460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42.91%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0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768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必要</w:t>
            </w:r>
          </w:p>
        </w:tc>
        <w:tc>
          <w:tcPr>
            <w:tcW w:w="460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0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768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没必要</w:t>
            </w:r>
          </w:p>
        </w:tc>
        <w:tc>
          <w:tcPr>
            <w:tcW w:w="460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7.09%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0" w:type="dxa"/>
            <w:vMerge w:val="restart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意愿性</w:t>
            </w:r>
          </w:p>
        </w:tc>
        <w:tc>
          <w:tcPr>
            <w:tcW w:w="1768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很意愿</w:t>
            </w:r>
          </w:p>
        </w:tc>
        <w:tc>
          <w:tcPr>
            <w:tcW w:w="460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64.18%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0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意愿</w:t>
            </w:r>
          </w:p>
        </w:tc>
        <w:tc>
          <w:tcPr>
            <w:tcW w:w="4606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33.58%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0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没意愿</w:t>
            </w:r>
          </w:p>
        </w:tc>
        <w:tc>
          <w:tcPr>
            <w:tcW w:w="4606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2.24%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：大学生对专业课程融合课程思政形式喜爱度评价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2"/>
        <w:gridCol w:w="461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内容</w:t>
            </w:r>
          </w:p>
        </w:tc>
        <w:tc>
          <w:tcPr>
            <w:tcW w:w="4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2022-2023-2学期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2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理论知识</w:t>
            </w:r>
          </w:p>
        </w:tc>
        <w:tc>
          <w:tcPr>
            <w:tcW w:w="4612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63.06%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案例故事</w:t>
            </w:r>
          </w:p>
        </w:tc>
        <w:tc>
          <w:tcPr>
            <w:tcW w:w="461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87.31%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课堂活动</w:t>
            </w:r>
          </w:p>
        </w:tc>
        <w:tc>
          <w:tcPr>
            <w:tcW w:w="461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50.75%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教师点评</w:t>
            </w:r>
          </w:p>
        </w:tc>
        <w:tc>
          <w:tcPr>
            <w:tcW w:w="461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36.19%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2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课堂讨论</w:t>
            </w:r>
          </w:p>
        </w:tc>
        <w:tc>
          <w:tcPr>
            <w:tcW w:w="4612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36.57%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2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前沿进展</w:t>
            </w:r>
          </w:p>
        </w:tc>
        <w:tc>
          <w:tcPr>
            <w:tcW w:w="4612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45.9%</w:t>
            </w:r>
          </w:p>
        </w:tc>
      </w:tr>
    </w:tbl>
    <w:p>
      <w:pPr>
        <w:keepNext w:val="0"/>
        <w:keepLines w:val="0"/>
        <w:pageBreakBefore w:val="0"/>
        <w:tabs>
          <w:tab w:val="left" w:pos="5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outlineLvl w:val="9"/>
        <w:rPr>
          <w:rFonts w:ascii="Times New Roman" w:hAnsi="Times New Roman" w:cs="Times New Roman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：专业课程教学融合课程思政对大学生价值观塑造的影响度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756"/>
        <w:gridCol w:w="2642"/>
        <w:gridCol w:w="310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内容</w:t>
            </w:r>
          </w:p>
        </w:tc>
        <w:tc>
          <w:tcPr>
            <w:tcW w:w="75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2022-2023-2学期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75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</w:rPr>
              <w:t>道德品质</w:t>
            </w:r>
          </w:p>
        </w:tc>
        <w:tc>
          <w:tcPr>
            <w:tcW w:w="2642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社会主义核心价值观</w:t>
            </w:r>
          </w:p>
        </w:tc>
        <w:tc>
          <w:tcPr>
            <w:tcW w:w="310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医者情怀品质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非常小</w:t>
            </w:r>
          </w:p>
        </w:tc>
        <w:tc>
          <w:tcPr>
            <w:tcW w:w="175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9.33%</w:t>
            </w:r>
          </w:p>
        </w:tc>
        <w:tc>
          <w:tcPr>
            <w:tcW w:w="2642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2.24%</w:t>
            </w:r>
          </w:p>
        </w:tc>
        <w:tc>
          <w:tcPr>
            <w:tcW w:w="310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3.36%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</w:rPr>
              <w:t>较小</w:t>
            </w:r>
          </w:p>
        </w:tc>
        <w:tc>
          <w:tcPr>
            <w:tcW w:w="175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15.67%</w:t>
            </w:r>
          </w:p>
        </w:tc>
        <w:tc>
          <w:tcPr>
            <w:tcW w:w="264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11.19%</w:t>
            </w:r>
          </w:p>
        </w:tc>
        <w:tc>
          <w:tcPr>
            <w:tcW w:w="310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10.45%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sz w:val="18"/>
                <w:szCs w:val="18"/>
              </w:rPr>
              <w:t>一般</w:t>
            </w:r>
          </w:p>
        </w:tc>
        <w:tc>
          <w:tcPr>
            <w:tcW w:w="175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57.84%</w:t>
            </w:r>
          </w:p>
        </w:tc>
        <w:tc>
          <w:tcPr>
            <w:tcW w:w="264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44.03%</w:t>
            </w:r>
          </w:p>
        </w:tc>
        <w:tc>
          <w:tcPr>
            <w:tcW w:w="310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41.79%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18"/>
                <w:szCs w:val="18"/>
              </w:rPr>
              <w:t>较大</w:t>
            </w:r>
          </w:p>
        </w:tc>
        <w:tc>
          <w:tcPr>
            <w:tcW w:w="175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83.96%</w:t>
            </w:r>
          </w:p>
        </w:tc>
        <w:tc>
          <w:tcPr>
            <w:tcW w:w="264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89.93%</w:t>
            </w:r>
          </w:p>
        </w:tc>
        <w:tc>
          <w:tcPr>
            <w:tcW w:w="310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89.93%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z w:val="18"/>
                <w:szCs w:val="18"/>
              </w:rPr>
              <w:t>非常大</w:t>
            </w:r>
          </w:p>
        </w:tc>
        <w:tc>
          <w:tcPr>
            <w:tcW w:w="1756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44.03%</w:t>
            </w:r>
          </w:p>
        </w:tc>
        <w:tc>
          <w:tcPr>
            <w:tcW w:w="2642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59.7%</w:t>
            </w:r>
          </w:p>
        </w:tc>
        <w:tc>
          <w:tcPr>
            <w:tcW w:w="3106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59.33%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：专业课程教学融合课程思政对大学生价值观塑造的显著度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35"/>
        <w:gridCol w:w="2640"/>
        <w:gridCol w:w="31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内容</w:t>
            </w:r>
          </w:p>
        </w:tc>
        <w:tc>
          <w:tcPr>
            <w:tcW w:w="76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2022-2023-2学期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5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增强人生观、价值观、世界观</w:t>
            </w:r>
          </w:p>
        </w:tc>
        <w:tc>
          <w:tcPr>
            <w:tcW w:w="264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提振自律、诚信、友善</w:t>
            </w:r>
          </w:p>
        </w:tc>
        <w:tc>
          <w:tcPr>
            <w:tcW w:w="312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激发报国热情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显著</w:t>
            </w:r>
          </w:p>
        </w:tc>
        <w:tc>
          <w:tcPr>
            <w:tcW w:w="1935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59.33%</w:t>
            </w:r>
          </w:p>
        </w:tc>
        <w:tc>
          <w:tcPr>
            <w:tcW w:w="264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55.6%</w:t>
            </w:r>
          </w:p>
        </w:tc>
        <w:tc>
          <w:tcPr>
            <w:tcW w:w="312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79.1%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一般</w:t>
            </w:r>
          </w:p>
        </w:tc>
        <w:tc>
          <w:tcPr>
            <w:tcW w:w="193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37.69%</w:t>
            </w:r>
          </w:p>
        </w:tc>
        <w:tc>
          <w:tcPr>
            <w:tcW w:w="264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40.67%</w:t>
            </w:r>
          </w:p>
        </w:tc>
        <w:tc>
          <w:tcPr>
            <w:tcW w:w="312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19.78%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  <w:szCs w:val="21"/>
              </w:rPr>
              <w:t>没有</w:t>
            </w:r>
          </w:p>
        </w:tc>
        <w:tc>
          <w:tcPr>
            <w:tcW w:w="193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2.99%</w:t>
            </w:r>
          </w:p>
        </w:tc>
        <w:tc>
          <w:tcPr>
            <w:tcW w:w="2640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3.73%</w:t>
            </w:r>
          </w:p>
        </w:tc>
        <w:tc>
          <w:tcPr>
            <w:tcW w:w="3120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1.12%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：课程背后的故事、规律及其精神对品质塑造的影响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65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内容</w:t>
            </w:r>
          </w:p>
        </w:tc>
        <w:tc>
          <w:tcPr>
            <w:tcW w:w="6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2022-2023-2学期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3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1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影响度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3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非常小</w:t>
            </w:r>
          </w:p>
        </w:tc>
        <w:tc>
          <w:tcPr>
            <w:tcW w:w="6561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6.34%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较小</w:t>
            </w:r>
          </w:p>
        </w:tc>
        <w:tc>
          <w:tcPr>
            <w:tcW w:w="656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16.42%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一般</w:t>
            </w:r>
          </w:p>
        </w:tc>
        <w:tc>
          <w:tcPr>
            <w:tcW w:w="656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55.6%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较大</w:t>
            </w:r>
          </w:p>
        </w:tc>
        <w:tc>
          <w:tcPr>
            <w:tcW w:w="656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84.7%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3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非常大</w:t>
            </w:r>
          </w:p>
        </w:tc>
        <w:tc>
          <w:tcPr>
            <w:tcW w:w="6561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45.9%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：专业课程教学融合课程思政对大学生学习专业课程的影响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899"/>
        <w:gridCol w:w="464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内容</w:t>
            </w:r>
          </w:p>
        </w:tc>
        <w:tc>
          <w:tcPr>
            <w:tcW w:w="4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2022-2023-2学期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6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学习主动性</w:t>
            </w:r>
          </w:p>
        </w:tc>
        <w:tc>
          <w:tcPr>
            <w:tcW w:w="1899" w:type="dxa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积极作用</w:t>
            </w:r>
          </w:p>
        </w:tc>
        <w:tc>
          <w:tcPr>
            <w:tcW w:w="464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45.15%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6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99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不影响</w:t>
            </w:r>
          </w:p>
        </w:tc>
        <w:tc>
          <w:tcPr>
            <w:tcW w:w="464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47.39%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6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99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负面作用</w:t>
            </w:r>
          </w:p>
        </w:tc>
        <w:tc>
          <w:tcPr>
            <w:tcW w:w="464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7.46%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6" w:type="dxa"/>
            <w:vMerge w:val="restart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学习主观效果</w:t>
            </w:r>
          </w:p>
        </w:tc>
        <w:tc>
          <w:tcPr>
            <w:tcW w:w="1899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显著</w:t>
            </w:r>
          </w:p>
        </w:tc>
        <w:tc>
          <w:tcPr>
            <w:tcW w:w="464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52.24%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6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一般</w:t>
            </w:r>
          </w:p>
        </w:tc>
        <w:tc>
          <w:tcPr>
            <w:tcW w:w="4649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44.03%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6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没有</w:t>
            </w:r>
          </w:p>
        </w:tc>
        <w:tc>
          <w:tcPr>
            <w:tcW w:w="46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3.73%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：专业课程教学融合课程思政对大学生历史与科学素养的拓展影响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611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内容</w:t>
            </w:r>
          </w:p>
        </w:tc>
        <w:tc>
          <w:tcPr>
            <w:tcW w:w="6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2022-2023-2学期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非常小</w:t>
            </w:r>
          </w:p>
        </w:tc>
        <w:tc>
          <w:tcPr>
            <w:tcW w:w="6112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2.61%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较小</w:t>
            </w:r>
          </w:p>
        </w:tc>
        <w:tc>
          <w:tcPr>
            <w:tcW w:w="611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10.82%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一般</w:t>
            </w:r>
          </w:p>
        </w:tc>
        <w:tc>
          <w:tcPr>
            <w:tcW w:w="611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46.27%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较大</w:t>
            </w:r>
          </w:p>
        </w:tc>
        <w:tc>
          <w:tcPr>
            <w:tcW w:w="611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88.43%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非常大</w:t>
            </w:r>
          </w:p>
        </w:tc>
        <w:tc>
          <w:tcPr>
            <w:tcW w:w="6112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57.46%</w:t>
            </w:r>
          </w:p>
        </w:tc>
      </w:tr>
    </w:tbl>
    <w:p>
      <w:bookmarkStart w:id="11" w:name="_GoBack"/>
      <w:bookmarkEnd w:id="11"/>
    </w:p>
    <w:sectPr>
      <w:footerReference r:id="rId4" w:type="default"/>
      <w:pgSz w:w="11906" w:h="16838"/>
      <w:pgMar w:top="1440" w:right="1800" w:bottom="1440" w:left="1800" w:header="851" w:footer="992" w:gutter="0"/>
      <w:lnNumType w:countBy="0" w:distance="36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M2Y5ZDQ0MjZlNWM2MmU5YmY4ZDk1ZDAxNjliMzMifQ=="/>
  </w:docVars>
  <w:rsids>
    <w:rsidRoot w:val="00000000"/>
    <w:rsid w:val="48C4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2023-10-13T10:42:48Z</dcterms:created>
  <dc:creator>Administrator</dc:creator>
  <cp:lastModifiedBy>我是舒克</cp:lastModifiedBy>
  <dcterms:modified xsi:type="dcterms:W3CDTF">2023-10-13T10:44:10Z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943C7C825E6E430FBDD80C9F5802B6AA_12</vt:lpwstr>
  </property>
</Properties>
</file>