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jc w:val="center"/>
        <w:textAlignment w:val="auto"/>
        <w:outlineLvl w:val="0"/>
        <w:rPr>
          <w:rFonts w:hint="default" w:ascii="Times New Roman" w:hAnsi="Times New Roman" w:eastAsia="方正小标宋简体"/>
          <w:color w:val="auto"/>
          <w:sz w:val="36"/>
          <w:lang w:eastAsia="zh-CN"/>
        </w:rPr>
      </w:pPr>
      <w:bookmarkStart w:id="0" w:name="_Toc185_WPSOffice_Level1"/>
      <w:bookmarkStart w:id="1" w:name="_Toc3622"/>
      <w:bookmarkStart w:id="2" w:name="_Toc6936_WPSOffice_Level1"/>
      <w:bookmarkStart w:id="3" w:name="_Toc28267"/>
      <w:bookmarkStart w:id="4" w:name="_Toc20529_WPSOffice_Level1"/>
      <w:r>
        <w:rPr>
          <w:rFonts w:hint="eastAsia" w:ascii="Times New Roman" w:hAnsi="Times New Roman" w:eastAsia="方正小标宋简体"/>
          <w:color w:val="auto"/>
          <w:sz w:val="36"/>
          <w:lang w:eastAsia="zh-CN"/>
        </w:rPr>
        <w:t>医学免疫学</w:t>
      </w:r>
      <w:bookmarkEnd w:id="0"/>
      <w:bookmarkEnd w:id="1"/>
      <w:bookmarkEnd w:id="2"/>
      <w:bookmarkEnd w:id="3"/>
      <w:bookmarkEnd w:id="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60" w:lineRule="exact"/>
        <w:ind w:firstLine="482" w:firstLineChars="200"/>
        <w:textAlignment w:val="auto"/>
        <w:outlineLvl w:val="1"/>
        <w:rPr>
          <w:rFonts w:hint="default" w:ascii="Times New Roman" w:hAnsi="Times New Roman" w:eastAsia="仿宋"/>
          <w:b/>
          <w:color w:val="auto"/>
          <w:sz w:val="24"/>
        </w:rPr>
      </w:pPr>
      <w:bookmarkStart w:id="5" w:name="_Toc28093_WPSOffice_Level1"/>
      <w:bookmarkStart w:id="6" w:name="_Toc27281"/>
      <w:bookmarkStart w:id="7" w:name="_Toc10609_WPSOffice_Level1"/>
      <w:bookmarkStart w:id="8" w:name="_Toc22843_WPSOffice_Level1"/>
      <w:bookmarkStart w:id="9" w:name="_Toc21970"/>
      <w:r>
        <w:rPr>
          <w:rFonts w:hint="eastAsia" w:ascii="Times New Roman" w:hAnsi="Times New Roman" w:eastAsia="仿宋"/>
          <w:b/>
          <w:color w:val="auto"/>
          <w:sz w:val="24"/>
          <w:lang w:eastAsia="zh-CN"/>
        </w:rPr>
        <w:t>案例一</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中国免疫学研究领域的领军者 董晨</w:t>
      </w:r>
      <w:bookmarkEnd w:id="5"/>
      <w:bookmarkEnd w:id="6"/>
      <w:bookmarkEnd w:id="7"/>
      <w:bookmarkEnd w:id="8"/>
      <w:bookmarkEnd w:id="9"/>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医学免疫学</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第十章T细胞第三节T细胞的分类和功能中辅助性T细胞分为Th17细胞；第十二章T淋巴细胞介导的适应性免疫应答第三节T细胞的免疫效应和转归</w:t>
      </w:r>
      <w:r>
        <w:rPr>
          <w:rFonts w:hint="eastAsia" w:ascii="Times New Roman" w:hAnsi="Times New Roman" w:eastAsia="仿宋"/>
          <w:color w:val="auto"/>
          <w:sz w:val="24"/>
        </w:rPr>
        <w:t>。</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二、最重要的贡献</w:t>
      </w:r>
      <w:r>
        <w:rPr>
          <w:rFonts w:hint="eastAsia" w:ascii="Times New Roman" w:hAnsi="Times New Roman" w:eastAsia="仿宋"/>
          <w:color w:val="auto"/>
          <w:sz w:val="24"/>
        </w:rPr>
        <w:t>：董晨是美国科学促进会会士、中国科学院院士, 曾获得2009年美国免疫家学会BD Bioscience研究者奖、2019年国际细胞因子与干扰素协会Biolegend-William E. Paul Award奖</w:t>
      </w:r>
      <w:r>
        <w:rPr>
          <w:rFonts w:hint="eastAsia" w:ascii="Times New Roman" w:hAnsi="Times New Roman" w:eastAsia="仿宋"/>
          <w:b/>
          <w:color w:val="auto"/>
          <w:sz w:val="24"/>
          <w:lang w:eastAsia="zh-CN"/>
        </w:rPr>
        <w:t>，</w:t>
      </w:r>
      <w:r>
        <w:rPr>
          <w:rFonts w:hint="eastAsia" w:ascii="Times New Roman" w:hAnsi="Times New Roman" w:eastAsia="仿宋"/>
          <w:color w:val="auto"/>
          <w:sz w:val="24"/>
        </w:rPr>
        <w:t>是自2014年以来连续6年成为中国大陆免疫学领域唯一上榜的科学家。他致力于T细胞研究和免疫治疗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 Th17 细胞、Tfh细胞（滤泡辅助性T细胞）领域的奠基者和研究权威之一。他发现的两类辅助性T细胞- Th17和滤泡辅助性T (Tfh) 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已经被写入经典免疫学教科书。2018年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董晨课题组发表Cell子刊等两篇文章解析肿瘤免疫治疗新发现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也提出了外界的细胞因子信号影响Th17细胞表观活化的新机制。2019年2月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董晨课题组和陆军军医大学全军临床病理学研究所卞修武团队合作在《自然》期刊发表题为“全基因组分析揭示NR4A1 是调控T细胞失能的关键因子（genome-wide analysis identifies Nr4a1 as a key mediator of T cell dysfunction）的研究论文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被视为是T细胞功能调控领域的重大进展。</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董晨教授长期研究CD4T细胞功能调控。在2005年独立发现了Th17细胞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并随后鉴定了调控其分化的关键细胞因子和转录因子。近年来研究了表观遗传学调控Th17功能的机制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Th17</w:t>
      </w:r>
      <w:r>
        <w:rPr>
          <w:rFonts w:hint="eastAsia" w:ascii="Times New Roman" w:hAnsi="Times New Roman" w:eastAsia="仿宋"/>
          <w:color w:val="auto"/>
          <w:sz w:val="24"/>
        </w:rPr>
        <w:t>的发现彻底改变人们对炎症疾病的认识并催生了系列相关疾病的多种临床治疗。2008年董晨团队提出Tfh细胞为独立T亚群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并于2009年发现其分化的关键转录因子Bcl6。2014年发现调控Tfh细胞的转录因子Ascl2; 2019年鉴定Tox2为新的调控Tfh分化和Bc16表达的转录因子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这些发现极大的促进了人们对体液免疫反应及慢性炎症疾病的认识。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1967</w:t>
      </w:r>
      <w:r>
        <w:rPr>
          <w:rFonts w:hint="eastAsia" w:ascii="Times New Roman" w:hAnsi="Times New Roman" w:eastAsia="仿宋"/>
          <w:color w:val="auto"/>
          <w:sz w:val="24"/>
        </w:rPr>
        <w:t>年7月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42</w:t>
      </w:r>
      <w:r>
        <w:rPr>
          <w:rFonts w:hint="eastAsia" w:ascii="Times New Roman" w:hAnsi="Times New Roman" w:eastAsia="仿宋"/>
          <w:color w:val="auto"/>
          <w:sz w:val="24"/>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2009-2019</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清华大学免疫学研究所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四、生平与经历：</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董晨</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1967</w:t>
      </w:r>
      <w:r>
        <w:rPr>
          <w:rFonts w:hint="eastAsia" w:ascii="Times New Roman" w:hAnsi="Times New Roman" w:eastAsia="仿宋"/>
          <w:color w:val="auto"/>
          <w:sz w:val="24"/>
        </w:rPr>
        <w:t>年7月出生于湖北省武汉市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农工党党员。免疫学专家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清华大学医学院教授、博士生导师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清华大学免疫研究所所长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上海交通大学医学院附属仁济医院研究员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上海免疫治疗创新研究院院长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百图生科免疫专家委员会主席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农工党中央委员会常委、中央教育委主任、农工党上海市第十四届委员会副主委。董晨于1989年从武汉大学细胞生物学专业毕业；1996年获得美国阿拉巴马大学伯明翰分校细胞及分子生物学专业博士学位；1997年至2000年在美国耶鲁大学医学院免疫系从事博士后研究工作；2000年至2004年担任美国华盛顿大学西雅图分校免疫学系助理教授；2004年进入美国德克萨斯大学安德森肿瘤中心免疫学系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担任终身副教授、终身教授、讲席教授；2008年至2013年担任美国德克萨斯大学安德森肿瘤中心炎症与肿瘤中心主任；2013年回国进入清华大学医学院工作；2014年担任清华大学免疫学研究所所长；2016年担任清华大学医学院院长；2017年担任北京市”慢性疾病的免疫学研究”重点实验室主任；2019年当选为中国科学院院士。</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获奖情况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美国免疫学家协会BD Biosciences研究者奖。2011年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美国科学促进会会士。2014年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汤森路透“全球高被引科学家”。2015年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汤森路透“全球高被引科学家”。2016年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T</w:t>
      </w:r>
      <w:r>
        <w:rPr>
          <w:rFonts w:hint="eastAsia" w:ascii="Times New Roman" w:hAnsi="Times New Roman" w:eastAsia="仿宋"/>
          <w:color w:val="auto"/>
          <w:sz w:val="24"/>
        </w:rPr>
        <w:t>滤泡辅助细胞和生发心"Keystone研讨会主旨演讲人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科睿唯安(原汤森路透)“全球高被引科学家”。2017年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科睿唯安“全球高被引科学家”。2018年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科睿唯安全球高被引科学家”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中国科学院大学教育基金会首届臻溪生命学者奖”。2019年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北美生物学家协会"Dr Tsal Fan Yu Foundation Legacy Award</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国际细胞因子与干扰素协会lioLegen-Wiliam E Pau细胞因子杰出研究奖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Web of Sciences (</w:t>
      </w:r>
      <w:r>
        <w:rPr>
          <w:rFonts w:hint="eastAsia" w:ascii="Times New Roman" w:hAnsi="Times New Roman" w:eastAsia="仿宋"/>
          <w:color w:val="auto"/>
          <w:sz w:val="24"/>
        </w:rPr>
        <w:t>原汤森路透)“全球高被引科学家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吴阶平医学基金会医药创新奖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中国科学院院土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中国科学院院土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国家卫生健康委国际交流与合作中心和西安杨森制药有限公司吴阶平保罗杨森医学药学奖。2020年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清华大学医学院基础医学系杰出贡献奖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孙思道肿瘤研究台疗杰出贡献奖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科春唯安全球高被引科学家。中国医学科学院学术咨询委员会基础医学与生物学部委员。</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0" w:name="_Toc9310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心怀祖国</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学成回国</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培养免疫学高端人才</w:t>
      </w:r>
      <w:bookmarkEnd w:id="1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父母都是悬壶济世的医生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从小在医院看着许多病人饱受病痛折磨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董晨感同身受。但他并没有听从父母的建议成为一名临床医生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而是思索怎样才能“不光解决一个人的问题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而是解决一群人的问题。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中国科技大学教授温元凯回忆说：“礼堂里挤得水泄不通。在走廊里、讲台上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有的学生甚至趴在窗台上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一趴就是三个小时。”而董晨就是那些学生之一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在这场讲座中他第一次知道生物化学专业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第一次体会到对探索生命奥秘的渴望。35 年后的今天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董晨已经成为中国免疫学研究领域的领军者和研究权威之一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在T淋巴细胞的发现和研究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肿瘤免疫治疗中作出了开创性的贡献。回首初心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从对于生命本质的好奇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到学习生物学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再到研究发育生物学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师从美国著名免疫学家Max D. Cooper</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最后步入免疫学的殿堂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兴趣和好奇心始终是他最好的领路人。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他曾在接受媒体采访时幽默地说：“男怕入错行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女怕嫁错郎。很庆幸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我最初的选择是对的。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在美国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免疫学是医学院中的重点学科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而我国在这一领域的发展相对滞后。他希望通过组建一个强大的免疫学研究团队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使中国在基础研究方面有所进步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推动新药的研发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造福社会。自2012年回国建立免疫研究所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董晨带领着一批医学人才不断攻坚克难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迄今为止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研究所已经有14位PI（学术带头人）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研究方向涉及免疫学的方方面面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也包括过敏、自身免疫、肿瘤免疫等。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 w:name="_Toc5857_WPSOffice_Level2"/>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积累与创断</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b/>
          <w:color w:val="auto"/>
          <w:sz w:val="24"/>
        </w:rPr>
        <w:t>最终积淀出开创性的成果</w:t>
      </w:r>
      <w:bookmarkEnd w:id="11"/>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有人抱怨科研是辛苦且枯燥的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每天待在实验室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一个课题一做就是好几年。从1990年读博算起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迄今为止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董晨已经在免疫学研究领域中坚守了30年。但董晨坚定地认为自己在做一件“每天都不一样的事情”。</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如果光看做的事情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可能每天都是一样的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但今天和明天要回答的问题却不一样。不断有新的问题需要我们解决和回答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这个事就变得有意义了。”</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2003</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董晨课题组在做研究时偶然发现了一种不易得关节炎的小鼠模型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虽然当时的理论完全无法解释这种现象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自己也毫无具体思路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但这件“怪事”他一直没忘。</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后来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董晨读到一篇关于临床的文章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他注意到文中提到的一种细胞因子——白细胞介素17在风湿性关节炎患者体内表达水平比较高。经过一系列研究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课题组发现之前的模型鼠恰恰是白细胞介素17缺陷型。他们惊喜于这一发现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并未止步于此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开展的研究从细胞因子到细胞再到免疫系统逐步升级。</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董晨课题组发表Cell子刊等两篇文章解析肿瘤免疫治疗新发现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也提出了外界的细胞因子信号影响Th17细胞表观活化的新机制。</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千里之行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始于足下。科学发展历程中的一切相关重大突破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都离不开基础科学研究。</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董晨多次强调加强前沿交叉研究的重要性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他认为现在最需要解决的是临床医学和基础研究、生命科学以及工程学的交叉发展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而当前的交叉发展还远远不够。“我们的医生在忙着发文章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而不是解决临床问题；而我们的生命学家和工程学家其实对于临床问题的了解有限。”为了推动交叉研究的发展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他设想在基础的专业划分上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通过一定的机制和鼓励丰富更有横切面的架构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使得来自不同专业背景的人能够集智集力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贡献自己的知识和才能。</w:t>
      </w:r>
    </w:p>
    <w:p>
      <w:pPr>
        <w:keepNext w:val="0"/>
        <w:keepLines w:val="0"/>
        <w:pageBreakBefore w:val="0"/>
        <w:widowControl w:val="0"/>
        <w:numPr>
          <w:ilvl w:val="0"/>
          <w:numId w:val="1"/>
        </w:numPr>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启示与建议</w:t>
      </w:r>
    </w:p>
    <w:p>
      <w:pPr>
        <w:keepNext w:val="0"/>
        <w:keepLines w:val="0"/>
        <w:pageBreakBefore w:val="0"/>
        <w:widowControl w:val="0"/>
        <w:numPr>
          <w:ilvl w:val="0"/>
          <w:numId w:val="0"/>
        </w:numPr>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lang w:val="en-US" w:eastAsia="zh-CN"/>
        </w:rPr>
      </w:pPr>
      <w:bookmarkStart w:id="12" w:name="_Toc28564_WPSOffice_Level2"/>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科研是兴趣与毅力的结合</w:t>
      </w:r>
      <w:bookmarkEnd w:id="12"/>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“Trial and error</w:t>
      </w:r>
      <w:r>
        <w:rPr>
          <w:rFonts w:hint="eastAsia" w:ascii="Times New Roman" w:hAnsi="Times New Roman" w:eastAsia="仿宋"/>
          <w:color w:val="auto"/>
          <w:sz w:val="24"/>
        </w:rPr>
        <w:t>。科研不仅仅是做实验、发文章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科研更应该是一个提出问题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通过方法获得数据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总结规律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验证假设并且提出新问题的过程。”董晨希望决定从事科研工作的青年学子能真实叩问自己的内心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是否对科研有兴趣、有耐心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是否对“科研是个人解决问题的强烈意愿和集体活动的结合”有清晰的认知。</w:t>
      </w:r>
    </w:p>
    <w:p>
      <w:pPr>
        <w:keepNext w:val="0"/>
        <w:keepLines w:val="0"/>
        <w:pageBreakBefore w:val="0"/>
        <w:widowControl w:val="0"/>
        <w:numPr>
          <w:ilvl w:val="0"/>
          <w:numId w:val="0"/>
        </w:numPr>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lang w:val="en-US" w:eastAsia="zh-CN"/>
        </w:rPr>
      </w:pPr>
      <w:bookmarkStart w:id="13" w:name="_Toc14963_WPSOffice_Level2"/>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二）注重积累，不要急功近利</w:t>
      </w:r>
      <w:bookmarkEnd w:id="13"/>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做科研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最好认准一个方向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然后系统性地做下去。我经常跟我的学生说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你要做的就是尽你的可能性去解决一个问题。多数重大成果的发现都需要一个积累的过程。当你坚持下来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并最终积淀出开创性的成果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做科研的意义会被真正体现出来。</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lang w:val="en-US" w:eastAsia="zh-CN"/>
        </w:rPr>
      </w:pPr>
      <w:r>
        <w:rPr>
          <w:rFonts w:hint="default" w:ascii="Times New Roman" w:hAnsi="Times New Roman" w:eastAsia="仿宋"/>
          <w:b/>
          <w:color w:val="auto"/>
          <w:sz w:val="24"/>
          <w:lang w:val="en-US" w:eastAsia="zh-CN"/>
        </w:rPr>
        <w:br w:type="page"/>
      </w:r>
      <w:bookmarkStart w:id="14" w:name="_Toc3866"/>
      <w:bookmarkStart w:id="15" w:name="_Toc5668_WPSOffice_Level1"/>
      <w:bookmarkStart w:id="16" w:name="_Toc27401_WPSOffice_Level1"/>
      <w:bookmarkStart w:id="17" w:name="_Toc27104_WPSOffice_Level1"/>
      <w:bookmarkStart w:id="18" w:name="_Toc21599"/>
      <w:r>
        <w:rPr>
          <w:rFonts w:hint="eastAsia" w:ascii="Times New Roman" w:hAnsi="Times New Roman" w:eastAsia="仿宋"/>
          <w:b/>
          <w:color w:val="auto"/>
          <w:sz w:val="24"/>
          <w:lang w:eastAsia="zh-CN"/>
        </w:rPr>
        <w:t>案例二</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lang w:val="en-US" w:eastAsia="zh-CN"/>
        </w:rPr>
        <w:t>陈列平——杰出科学家的“非主流”人生</w:t>
      </w:r>
      <w:bookmarkEnd w:id="14"/>
      <w:bookmarkEnd w:id="15"/>
      <w:bookmarkEnd w:id="16"/>
      <w:bookmarkEnd w:id="17"/>
      <w:bookmarkEnd w:id="18"/>
    </w:p>
    <w:p>
      <w:pPr>
        <w:keepNext w:val="0"/>
        <w:keepLines w:val="0"/>
        <w:pageBreakBefore w:val="0"/>
        <w:widowControl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一、关联知识点：</w:t>
      </w:r>
      <w:r>
        <w:rPr>
          <w:rFonts w:hint="eastAsia" w:ascii="Times New Roman" w:hAnsi="Times New Roman" w:eastAsia="仿宋"/>
          <w:color w:val="auto"/>
          <w:sz w:val="24"/>
          <w:lang w:val="en-US" w:eastAsia="zh-CN"/>
        </w:rPr>
        <w:t>医学免疫学第十章T淋巴细胞第二节T细胞的表面分子及其作用；第十七章免疫调节第一节免疫分子的免疫调节作用；第二十二章肿瘤免疫第四节肿瘤免疫诊断和免疫防治。</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二、最重要的贡献</w:t>
      </w:r>
      <w:r>
        <w:rPr>
          <w:rFonts w:hint="eastAsia" w:ascii="Times New Roman" w:hAnsi="Times New Roman" w:eastAsia="仿宋"/>
          <w:color w:val="auto"/>
          <w:sz w:val="24"/>
          <w:lang w:val="en-US" w:eastAsia="zh-CN"/>
        </w:rPr>
        <w:t>：他首次发现现在称为 PD-L1的</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"https://baike.sogou.com/lemma/ShowInnerLink.htm?lemmaId=149379&amp;ss_c=ssc.citiao.link" \t "https://baike.sogou.com/_blank"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免疫球蛋白</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样分子，并证明其过度表达可导致 T 细胞死亡并保护肿瘤细胞逃逸免疫反应。此后，他阐明了通过</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"https://baike.sogou.com/lemma/ShowInnerLink.htm?lemmaId=113433&amp;ss_c=ssc.citiao.link" \t "https://baike.sogou.com/_blank"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单克隆抗体</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阻断 PD-1/PD-L1 的结合，可以提高人体抵御癌症的能力。2006年，陈列平博士在</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"https://baike.sogou.com/lemma/ShowInnerLink.htm?lemmaId=63587927&amp;ss_c=ssc.citiao.link" \t "https://baike.sogou.com/_blank"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约翰霍普金斯医学院</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，开发了 PD-L1的</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"https://baike.sogou.com/lemma/ShowInnerLink.htm?lemmaId=72273763&amp;ss_c=ssc.citiao.link" \t "https://baike.sogou.com/_blank"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生物标志物</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sz w:val="24"/>
          <w:lang w:val="en-US" w:eastAsia="zh-CN"/>
        </w:rPr>
        <w:t>这些工作成果带来的 PD-1/ PD-L1免疫疗法，为癌症治疗提供了革新的治疗途径。陈列平教授还有许多其他重要的科学发现，包括发现了多个具有免疫调节功能的分子通路，许多与之相关的治疗药物已经在临床开发中。</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国籍：美国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出生年份：</w:t>
      </w:r>
      <w:r>
        <w:rPr>
          <w:rFonts w:hint="default" w:ascii="Times New Roman" w:hAnsi="Times New Roman" w:eastAsia="仿宋"/>
          <w:color w:val="auto"/>
          <w:sz w:val="24"/>
          <w:lang w:val="en-US" w:eastAsia="zh-CN"/>
        </w:rPr>
        <w:t>1957</w:t>
      </w:r>
      <w:r>
        <w:rPr>
          <w:rFonts w:hint="eastAsia" w:ascii="Times New Roman" w:hAnsi="Times New Roman" w:eastAsia="仿宋"/>
          <w:color w:val="auto"/>
          <w:sz w:val="24"/>
          <w:lang w:val="en-US" w:eastAsia="zh-CN"/>
        </w:rPr>
        <w:t>年出生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获奖时年龄：</w:t>
      </w:r>
      <w:r>
        <w:rPr>
          <w:rFonts w:hint="default" w:ascii="Times New Roman" w:hAnsi="Times New Roman" w:eastAsia="仿宋"/>
          <w:color w:val="auto"/>
          <w:sz w:val="24"/>
          <w:lang w:val="en-US" w:eastAsia="zh-CN"/>
        </w:rPr>
        <w:t>57</w:t>
      </w:r>
      <w:r>
        <w:rPr>
          <w:rFonts w:hint="eastAsia" w:ascii="Times New Roman" w:hAnsi="Times New Roman" w:eastAsia="仿宋"/>
          <w:color w:val="auto"/>
          <w:sz w:val="24"/>
          <w:lang w:val="en-US" w:eastAsia="zh-CN"/>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标志性成果取得年份：</w:t>
      </w:r>
      <w:r>
        <w:rPr>
          <w:rFonts w:hint="default" w:ascii="Times New Roman" w:hAnsi="Times New Roman" w:eastAsia="仿宋"/>
          <w:color w:val="auto"/>
          <w:sz w:val="24"/>
          <w:lang w:val="en-US" w:eastAsia="zh-CN"/>
        </w:rPr>
        <w:t>1990-2020</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成果所属领域：肿瘤免疫</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研究领域类型：肿瘤免疫治疗和免疫疾病治疗</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所属研究机构：美国纽约癌症研究所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四、生平与经历：</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陈列平于1982年从</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"https://wapbaike.baidu.com/item/%E7%A6%8F%E5%BB%BA%E5%8C%BB%E7%A7%91%E5%A4%A7%E5%AD%A6/454526"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福建医科大学</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毕业；1986年获得中国医学科学院肿瘤研究所硕士学位；1989年获得</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"https://wapbaike.baidu.com/item/%E7%BE%8E%E5%9B%BD%E5%BE%B7%E9%9B%B7%E5%A1%9E%E5%B0%94%E5%A4%A7%E5%AD%A6/2198528"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美国德雷塞尔大学</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医学博士学位；1990年在美国</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"https://wapbaike.baidu.com/item/%E5%8D%8E%E7%9B%9B%E9%A1%BF%E5%A4%A7%E5%AD%A6/2620874"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华盛顿大学</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从事博士后研究，同年受聘于美国百时美施贵宝公司，先后担任科学家、资深科学家，首席科学家；1997年加入美国</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"https://wapbaike.baidu.com/item/%E6%A2%85%E5%A5%A5%E5%8C%BB%E5%AD%A6%E4%B8%AD%E5%BF%83/11018353"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梅奥医学中心</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，先后担任免疫学顾问、免疫学副教授、教授；2004年就职于美国</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"https://wapbaike.baidu.com/item/%E7%BA%A6%E7%BF%B0%E6%96%AF%C2%B7%E9%9C%8D%E6%99%AE%E9%87%91%E6%96%AF%E5%A4%A7%E5%AD%A6/1531012"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约翰斯·霍普金斯大学</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医学院，先后担任肿瘤学教授, 皮肤病学教授, 细胞工程研究院研究员、皮肤病学研究主任；2011年进入耶鲁大学，担任耶鲁大学医学院免疫学、肿瘤学和皮肤病学教授，</w:t>
      </w:r>
      <w:r>
        <w:rPr>
          <w:rFonts w:hint="default" w:ascii="Times New Roman" w:hAnsi="Times New Roman" w:eastAsia="仿宋"/>
          <w:color w:val="auto"/>
          <w:sz w:val="24"/>
          <w:lang w:val="en-US" w:eastAsia="zh-CN"/>
        </w:rPr>
        <w:t>UTC</w:t>
      </w:r>
      <w:r>
        <w:rPr>
          <w:rFonts w:hint="eastAsia" w:ascii="Times New Roman" w:hAnsi="Times New Roman" w:eastAsia="仿宋"/>
          <w:color w:val="auto"/>
          <w:sz w:val="24"/>
          <w:lang w:val="en-US" w:eastAsia="zh-CN"/>
        </w:rPr>
        <w:t>癌症研究讲席教授, 耶鲁癌症中心免疫学部主任等职；2017年获得</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"https://wapbaike.baidu.com/item/%E6%B2%83%E4%BC%A6%C2%B7%E9%98%BF%E5%B0%94%E7%8F%80%E7%89%B9%E5%A5%96/20843696"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沃伦·阿尔珀特奖</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 xml:space="preserve">；2021年当选为美国国家科学院院士。  </w:t>
      </w:r>
      <w:r>
        <w:rPr>
          <w:rFonts w:hint="default" w:ascii="Times New Roman" w:hAnsi="Times New Roman" w:eastAsia="仿宋"/>
          <w:color w:val="auto"/>
          <w:sz w:val="24"/>
          <w:lang w:val="en-US" w:eastAsia="zh-CN"/>
        </w:rPr>
        <w:t xml:space="preserve">  </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获奖情况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2014</w:t>
      </w:r>
      <w:r>
        <w:rPr>
          <w:rFonts w:hint="eastAsia" w:ascii="Times New Roman" w:hAnsi="Times New Roman" w:eastAsia="仿宋"/>
          <w:color w:val="auto"/>
          <w:sz w:val="24"/>
          <w:lang w:val="en-US" w:eastAsia="zh-CN"/>
        </w:rPr>
        <w:t>年，国际免疫学</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"https://baike.sogou.com/lemma/ShowInnerLink.htm?lemmaId=174999894&amp;ss_c=ssc.citiao.link" \t "https://baike.sogou.com/_blank"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威廉·科利奖</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。2015年，美国华裔血液及肿瘤专家学会终生成就奖。2016年，美国免疫学会斯坦曼奖</w:t>
      </w:r>
      <w:bookmarkStart w:id="19" w:name="ref_5"/>
      <w:bookmarkEnd w:id="19"/>
      <w:r>
        <w:rPr>
          <w:rFonts w:hint="eastAsia" w:ascii="Times New Roman" w:hAnsi="Times New Roman" w:eastAsia="仿宋"/>
          <w:color w:val="auto"/>
          <w:sz w:val="24"/>
          <w:lang w:val="en-US" w:eastAsia="zh-CN"/>
        </w:rPr>
        <w:t>。2016年，中国旅美科技协会卓越创新领袖奖</w:t>
      </w:r>
      <w:bookmarkStart w:id="20" w:name="ref_6"/>
      <w:bookmarkEnd w:id="20"/>
      <w:r>
        <w:rPr>
          <w:rFonts w:hint="eastAsia" w:ascii="Times New Roman" w:hAnsi="Times New Roman" w:eastAsia="仿宋"/>
          <w:color w:val="auto"/>
          <w:sz w:val="24"/>
          <w:lang w:val="en-US" w:eastAsia="zh-CN"/>
        </w:rPr>
        <w:t>。2017年，</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"https://baike.sogou.com/lemma/ShowInnerLink.htm?lemmaId=66238676&amp;ss_c=ssc.citiao.link" \t "https://baike.sogou.com/_blank"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中国生物物理学会</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贝时璋奖</w:t>
      </w:r>
      <w:bookmarkStart w:id="21" w:name="ref_7"/>
      <w:bookmarkEnd w:id="21"/>
      <w:r>
        <w:rPr>
          <w:rFonts w:hint="eastAsia" w:ascii="Times New Roman" w:hAnsi="Times New Roman" w:eastAsia="仿宋"/>
          <w:color w:val="auto"/>
          <w:sz w:val="24"/>
          <w:lang w:val="en-US" w:eastAsia="zh-CN"/>
        </w:rPr>
        <w:t>。2017年，沃伦·阿尔珀特奖</w:t>
      </w:r>
      <w:bookmarkStart w:id="22" w:name="ref_8"/>
      <w:bookmarkEnd w:id="22"/>
      <w:r>
        <w:rPr>
          <w:rFonts w:hint="eastAsia" w:ascii="Times New Roman" w:hAnsi="Times New Roman" w:eastAsia="仿宋"/>
          <w:color w:val="auto"/>
          <w:sz w:val="24"/>
          <w:lang w:val="en-US" w:eastAsia="zh-CN"/>
        </w:rPr>
        <w:t>。2018年，癌症关爱巨人奖。2021年4月27日，陈列平当选2021年</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"https://baike.sogou.com/lemma/ShowInnerLink.htm?lemmaId=402990&amp;ss_c=ssc.citiao.link" \t "https://baike.sogou.com/_blank"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美国科学院</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外籍院士。</w:t>
      </w:r>
    </w:p>
    <w:p>
      <w:pPr>
        <w:keepNext w:val="0"/>
        <w:keepLines w:val="0"/>
        <w:pageBreakBefore w:val="0"/>
        <w:widowControl w:val="0"/>
        <w:numPr>
          <w:ilvl w:val="0"/>
          <w:numId w:val="2"/>
        </w:numPr>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课程思政连接点</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bookmarkStart w:id="23" w:name="_Toc16042_WPSOffice_Level2"/>
      <w:r>
        <w:rPr>
          <w:rFonts w:hint="eastAsia" w:ascii="Times New Roman" w:hAnsi="Times New Roman" w:eastAsia="仿宋"/>
          <w:color w:val="auto"/>
          <w:sz w:val="24"/>
          <w:lang w:val="en-US" w:eastAsia="zh-CN"/>
        </w:rPr>
        <w:t>（一）听从内心的声音，做真正的科学</w:t>
      </w:r>
      <w:bookmarkEnd w:id="23"/>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1977</w:t>
      </w:r>
      <w:r>
        <w:rPr>
          <w:rFonts w:hint="eastAsia" w:ascii="Times New Roman" w:hAnsi="Times New Roman" w:eastAsia="仿宋"/>
          <w:color w:val="auto"/>
          <w:sz w:val="24"/>
          <w:lang w:val="en-US" w:eastAsia="zh-CN"/>
        </w:rPr>
        <w:t>年恢复高考后，陈列平从插队的农村考入福建医科大学，之后从北京协和医学院拿到硕士学位，后远渡重洋，前往美国德雷塞尔大学求学，并获得博士学位。同当时赴美留学的很多医生一样，陈列平也处在人生的十字路口上：到底是考专业领域证书去当医生，还是做科学。陈列平说，考虑到生存问题，他先是去考了专业领域证书，但喜欢非主流的他，还是听从内心的想法，选择做真正的科学。</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经过华盛顿大学短暂的博士后训练后，陈列平迎来了人生的一个关键点——美国著名药厂百时美施贵宝公司（BMS）向他抛出了橄榄枝。在这里，陈列平除了专注于免疫学的基础研究外，还把兴趣发展到蛋白和抗体药物研究上。上世纪九十年代中叶，恰逢各大药厂涌向小分子药物的潮流，特别是伊马替尼的成功，使得制药领域对小分子药物研发的热情空前高涨。看到公司跟随大流以及对基础研究缺乏耐心，陈列平再次做出一个非主流的选择：是时候离开BMS了。</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在哈佛大学丹纳法伯癌症研究所和梅奥诊所之间，陈列平选择了梅奥诊所，正是在这里，他发现了关键分子B7-H1（后被改名为PD-L1）及其功能，以及发现该分子通路在肿瘤逃逸免疫反应中的作用，并发展了抗体阻断PD-1/PD-L1通路治疗肿瘤的方法——这些发现奠定了以后研究和临床应用的基础。</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bookmarkStart w:id="24" w:name="_Toc7568_WPSOffice_Level2"/>
      <w:r>
        <w:rPr>
          <w:rFonts w:hint="eastAsia" w:ascii="Times New Roman" w:hAnsi="Times New Roman" w:eastAsia="仿宋"/>
          <w:color w:val="auto"/>
          <w:sz w:val="24"/>
          <w:lang w:val="en-US" w:eastAsia="zh-CN"/>
        </w:rPr>
        <w:t>（二）永不言弃，越挫越勇</w:t>
      </w:r>
      <w:bookmarkEnd w:id="24"/>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2008</w:t>
      </w:r>
      <w:r>
        <w:rPr>
          <w:rFonts w:hint="eastAsia" w:ascii="Times New Roman" w:hAnsi="Times New Roman" w:eastAsia="仿宋"/>
          <w:color w:val="auto"/>
          <w:sz w:val="24"/>
          <w:lang w:val="en-US" w:eastAsia="zh-CN"/>
        </w:rPr>
        <w:t>年，见到PD-1/PD-L1的I期临床结果喜人，陈列平想把研究成果带回国分享，但当时很多学者并没有听过这方面的研究。有学者甚至认为“这项研究样本数量太少，纵然实验结果不错，但是范围太小”。国内学术界的冷淡，让中国失去了一次在肿瘤免疫治疗领域赶超世界水平的机会。同样的场景在2012年再次上演。陈列平本想借广东省召集国内外学者回国进行大型科学项目转化研究的时机，组团回国，但经费却被评委会削减了90%，回国之路再次受挫。</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但陈列平的非凡之处，在于他从不放弃。虽然两次受挫，但他却仍然坚持自己的想法。后来他在母校福建医科大学得到了支持，实验室逐渐建立起来，主要从事转化医学、临床研究和肿瘤免疫药物开发方面的工作。</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而到现在，癌症免疫治疗如火如荼发展之时，陈列平又选择回归基础科学，到耶鲁大学继续从事免疫学的研究，享受自己的一片乐土。</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六、启示与建议</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25" w:name="_Toc5571_WPSOffice_Level2"/>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不畏惧失败，勇敢做自己</w:t>
      </w:r>
      <w:bookmarkEnd w:id="2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val="en-US" w:eastAsia="zh-CN"/>
        </w:rPr>
        <w:t>从医院学校到药厂，从医生到科学家；从基础研究到临床试验。陈列平用实际行动诠释了如何听从内心的声音，走出属于自己的路。当公司不支持基础研究，他就回归大学，扎根学术；当在梅奥不能证明自己的猜想，他就选择能帮他实现梦想的地方。这些选择也注定了陈列平学术生涯的高度</w:t>
      </w:r>
      <w:r>
        <w:rPr>
          <w:rFonts w:hint="eastAsia" w:ascii="Times New Roman" w:hAnsi="Times New Roman" w:eastAsia="仿宋"/>
          <w:color w:val="auto"/>
          <w:sz w:val="24"/>
        </w:rPr>
        <w:t>。</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26" w:name="_Toc10344_WPSOffice_Level2"/>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二）创新的路总是艰难的，既然选择了就要坚持下去</w:t>
      </w:r>
      <w:bookmarkEnd w:id="2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多数重大成果的发现都需要一个积累的过程。当你坚持下来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并最终积淀出开创性的成果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做科研的意义会被真正体现出来。</w:t>
      </w:r>
    </w:p>
    <w:p>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5D949"/>
    <w:multiLevelType w:val="multilevel"/>
    <w:tmpl w:val="3D55D949"/>
    <w:lvl w:ilvl="0" w:tentative="0">
      <w:start w:val="6"/>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405A67EA"/>
    <w:multiLevelType w:val="multilevel"/>
    <w:tmpl w:val="405A67EA"/>
    <w:lvl w:ilvl="0" w:tentative="0">
      <w:start w:val="5"/>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3F33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2023-10-13T10:14:33Z</dcterms:created>
  <dc:creator>Administrator</dc:creator>
  <cp:lastModifiedBy>我是舒克</cp:lastModifiedBy>
  <dcterms:modified xsi:type="dcterms:W3CDTF">2023-10-13T10:15:12Z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121B42B881A74D5A830701DF1FA1F709_12</vt:lpwstr>
  </property>
</Properties>
</file>